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B0" w:rsidRPr="004F49B0" w:rsidRDefault="004F49B0" w:rsidP="00F920C7">
      <w:pPr>
        <w:pStyle w:val="a5"/>
        <w:ind w:firstLine="851"/>
        <w:jc w:val="center"/>
        <w:rPr>
          <w:rFonts w:ascii="Times New Roman" w:hAnsi="Times New Roman" w:cs="Times New Roman"/>
          <w:sz w:val="28"/>
          <w:szCs w:val="28"/>
          <w:lang w:val="uk-UA"/>
        </w:rPr>
      </w:pPr>
      <w:r w:rsidRPr="004F49B0">
        <w:rPr>
          <w:rFonts w:ascii="Times New Roman" w:hAnsi="Times New Roman" w:cs="Times New Roman"/>
          <w:sz w:val="28"/>
          <w:szCs w:val="28"/>
          <w:lang w:val="uk-UA"/>
        </w:rPr>
        <w:t>ПОСТАНОВА</w:t>
      </w:r>
    </w:p>
    <w:p w:rsidR="004F49B0" w:rsidRPr="004F49B0" w:rsidRDefault="004F49B0" w:rsidP="003F62B7">
      <w:pPr>
        <w:pStyle w:val="a5"/>
        <w:ind w:firstLine="851"/>
        <w:jc w:val="center"/>
        <w:rPr>
          <w:rFonts w:ascii="Times New Roman" w:hAnsi="Times New Roman" w:cs="Times New Roman"/>
          <w:sz w:val="28"/>
          <w:szCs w:val="28"/>
          <w:lang w:val="uk-UA"/>
        </w:rPr>
      </w:pPr>
      <w:r w:rsidRPr="004F49B0">
        <w:rPr>
          <w:rFonts w:ascii="Times New Roman" w:hAnsi="Times New Roman" w:cs="Times New Roman"/>
          <w:sz w:val="28"/>
          <w:szCs w:val="28"/>
          <w:lang w:val="uk-UA"/>
        </w:rPr>
        <w:t>П пленуму Вінницької обласної організації</w:t>
      </w:r>
    </w:p>
    <w:p w:rsidR="004F49B0" w:rsidRPr="004F49B0" w:rsidRDefault="004F49B0" w:rsidP="003F62B7">
      <w:pPr>
        <w:pStyle w:val="a5"/>
        <w:ind w:firstLine="851"/>
        <w:jc w:val="center"/>
        <w:rPr>
          <w:rFonts w:ascii="Times New Roman" w:hAnsi="Times New Roman" w:cs="Times New Roman"/>
          <w:sz w:val="28"/>
          <w:szCs w:val="28"/>
          <w:lang w:val="uk-UA"/>
        </w:rPr>
      </w:pPr>
      <w:r w:rsidRPr="004F49B0">
        <w:rPr>
          <w:rFonts w:ascii="Times New Roman" w:hAnsi="Times New Roman" w:cs="Times New Roman"/>
          <w:sz w:val="28"/>
          <w:szCs w:val="28"/>
          <w:lang w:val="uk-UA"/>
        </w:rPr>
        <w:t>Профспілки працівників освіти і науки</w:t>
      </w:r>
    </w:p>
    <w:p w:rsidR="004F49B0" w:rsidRPr="004F49B0" w:rsidRDefault="004F49B0" w:rsidP="003F62B7">
      <w:pPr>
        <w:pStyle w:val="a5"/>
        <w:ind w:firstLine="851"/>
        <w:jc w:val="center"/>
        <w:rPr>
          <w:rFonts w:ascii="Times New Roman" w:hAnsi="Times New Roman" w:cs="Times New Roman"/>
          <w:sz w:val="28"/>
          <w:szCs w:val="28"/>
          <w:lang w:val="uk-UA"/>
        </w:rPr>
      </w:pPr>
      <w:r w:rsidRPr="004F49B0">
        <w:rPr>
          <w:rFonts w:ascii="Times New Roman" w:hAnsi="Times New Roman" w:cs="Times New Roman"/>
          <w:sz w:val="28"/>
          <w:szCs w:val="28"/>
          <w:lang w:val="uk-UA"/>
        </w:rPr>
        <w:t>від 8 вересня 2021 року</w:t>
      </w: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Про стан виконання Угоди між Департаментом</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 освіти і науки Вінницької ОДА та комітетом</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 Вінницької обласної організації Профспілки</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 працівників освіти і науки на 2017-2020 роки</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 та укладення Угоди між Департаментом гуманітарної</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політики Вінницької ОДА та комітетом Вінницької </w:t>
      </w:r>
    </w:p>
    <w:p w:rsidR="00B05D3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обласної організації Профспілки працівників освіти</w:t>
      </w:r>
    </w:p>
    <w:p w:rsidR="004F49B0" w:rsidRPr="004F49B0" w:rsidRDefault="004F49B0" w:rsidP="003F62B7">
      <w:pPr>
        <w:pStyle w:val="a5"/>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 і науки на 2021-2025</w:t>
      </w: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Пленум відзначає, що в продовження розвитку соціального діалогу та співробітництв</w:t>
      </w:r>
      <w:r w:rsidR="008F632F">
        <w:rPr>
          <w:rFonts w:ascii="Times New Roman" w:hAnsi="Times New Roman" w:cs="Times New Roman"/>
          <w:sz w:val="28"/>
          <w:szCs w:val="28"/>
          <w:lang w:val="uk-UA"/>
        </w:rPr>
        <w:t>а</w:t>
      </w:r>
      <w:r w:rsidRPr="004F49B0">
        <w:rPr>
          <w:rFonts w:ascii="Times New Roman" w:hAnsi="Times New Roman" w:cs="Times New Roman"/>
          <w:sz w:val="28"/>
          <w:szCs w:val="28"/>
          <w:lang w:val="uk-UA"/>
        </w:rPr>
        <w:t xml:space="preserve">  між Департаментом освіти і науки Вінницької облас</w:t>
      </w:r>
      <w:r w:rsidR="008F632F">
        <w:rPr>
          <w:rFonts w:ascii="Times New Roman" w:hAnsi="Times New Roman" w:cs="Times New Roman"/>
          <w:sz w:val="28"/>
          <w:szCs w:val="28"/>
          <w:lang w:val="uk-UA"/>
        </w:rPr>
        <w:t>ної державної адміністрації</w:t>
      </w:r>
      <w:r w:rsidRPr="004F49B0">
        <w:rPr>
          <w:rFonts w:ascii="Times New Roman" w:hAnsi="Times New Roman" w:cs="Times New Roman"/>
          <w:sz w:val="28"/>
          <w:szCs w:val="28"/>
          <w:lang w:val="uk-UA"/>
        </w:rPr>
        <w:t xml:space="preserve"> та комітетом Вінницької обласної Профспілки працівників освіти і науки України було укладено Угоду на 201</w:t>
      </w:r>
      <w:r w:rsidR="008F632F">
        <w:rPr>
          <w:rFonts w:ascii="Times New Roman" w:hAnsi="Times New Roman" w:cs="Times New Roman"/>
          <w:sz w:val="28"/>
          <w:szCs w:val="28"/>
          <w:lang w:val="uk-UA"/>
        </w:rPr>
        <w:t>7</w:t>
      </w:r>
      <w:r w:rsidRPr="004F49B0">
        <w:rPr>
          <w:rFonts w:ascii="Times New Roman" w:hAnsi="Times New Roman" w:cs="Times New Roman"/>
          <w:sz w:val="28"/>
          <w:szCs w:val="28"/>
          <w:lang w:val="uk-UA"/>
        </w:rPr>
        <w:t>-2020 роки та здійснено її повідомну реєстрацію.</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Хід виконання угоди розглядався на пленумах, конференції, де сторони звітували про виконання домовленостей.</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Особливо значущими та вагомими аргументами на користь колективно-договірного регулювання трудових прав та соціально-економічних інтересів спілчан є домовленості Сторін про надання додаткових порівняно з чинним законодавством трудових та соціально-економічних пільг, що ґрунтуються на нормах статті 7 Закону України «Про колективні договори і угоди».</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Сторонами Угоди упорядковано низку неврегульованих законодавством трудових та інших проблемних питань, в тому числі робочого часу, умов праці, додаткової оплати за роботу вчителів, вихователів та інших педагогів у певних умовах, викликаних вимогами часу, зокрема, що стосується інклюзії, захисту та підтримки працівників в умовах оголошеного карантину та запобіганню поширенню на території України КОВІД-19.</w:t>
      </w:r>
    </w:p>
    <w:p w:rsidR="008F632F"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Вінницька обласна організація Профспілки активно долучалась до вирішення проблеми забезпечення </w:t>
      </w:r>
      <w:r w:rsidR="008F632F">
        <w:rPr>
          <w:rFonts w:ascii="Times New Roman" w:hAnsi="Times New Roman" w:cs="Times New Roman"/>
          <w:sz w:val="28"/>
          <w:szCs w:val="28"/>
          <w:lang w:val="uk-UA"/>
        </w:rPr>
        <w:t xml:space="preserve">захисту педагогічних працівників, науково-педагогічних та інших працівників закладів освіти, які здійснюють та забезпечують освітній процес в умовах карантину. </w:t>
      </w:r>
    </w:p>
    <w:p w:rsidR="004F49B0" w:rsidRPr="004F49B0" w:rsidRDefault="008F632F" w:rsidP="008F632F">
      <w:pPr>
        <w:pStyle w:val="a5"/>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Підвищенню  рівня соціальної захищеності працівників сприяла реалізація </w:t>
      </w:r>
      <w:r w:rsidR="004F49B0" w:rsidRPr="004F49B0">
        <w:rPr>
          <w:rFonts w:ascii="Times New Roman" w:hAnsi="Times New Roman" w:cs="Times New Roman"/>
          <w:sz w:val="28"/>
          <w:szCs w:val="28"/>
          <w:lang w:val="uk-UA"/>
        </w:rPr>
        <w:t xml:space="preserve">передбачених угодою заходів щодо повної оплати праці за час вимушеного простою, надання додаткових відпусток, виплати допомоги на оздоровлення при наданні щорічних відпусток педагогічним працівникам, додаткових гарантій при звільненні тощо. </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За час роботи в умовах дистанційного навчання виплачується у повному розмірі заробітна плата вчителям, вихователям, науково-педагогічним та іншим </w:t>
      </w:r>
      <w:r w:rsidRPr="004F49B0">
        <w:rPr>
          <w:rFonts w:ascii="Times New Roman" w:hAnsi="Times New Roman" w:cs="Times New Roman"/>
          <w:sz w:val="28"/>
          <w:szCs w:val="28"/>
          <w:lang w:val="uk-UA"/>
        </w:rPr>
        <w:lastRenderedPageBreak/>
        <w:t xml:space="preserve">працівникам закладів та установ освіти,зокрема й тим, які працюють за сумісництвом. </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Вживалися заходи для відповідного збільшення фінансування освітньої галузі на період  карантину та недопущення поширення цього захворювання і якнайшвидшого запровадження цільової державної освітньої субвенції.</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Підтримано зміни до постанови Кабінету Міністрів України від 14.01.2015 року №6 «Деякі питання надання освітньої субвенції з державного бюджету місцевим бюджетам», що внесен</w:t>
      </w:r>
      <w:r w:rsidR="008F632F">
        <w:rPr>
          <w:rFonts w:ascii="Times New Roman" w:hAnsi="Times New Roman" w:cs="Times New Roman"/>
          <w:sz w:val="28"/>
          <w:szCs w:val="28"/>
          <w:lang w:val="uk-UA"/>
        </w:rPr>
        <w:t>і</w:t>
      </w:r>
      <w:r w:rsidRPr="004F49B0">
        <w:rPr>
          <w:rFonts w:ascii="Times New Roman" w:hAnsi="Times New Roman" w:cs="Times New Roman"/>
          <w:sz w:val="28"/>
          <w:szCs w:val="28"/>
          <w:lang w:val="uk-UA"/>
        </w:rPr>
        <w:t xml:space="preserve"> постановою Кабінету Міністрів від 19.02.2020 року №137, якими передбачено спрямування у 2020 та 2021 роках частини залишків освітньої субвенції з урахуванням її цільового призначення, також на здійснення заходів, пов’язаних із забезпеченням пожежної безпеки.</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Завдяки діям Профспілки вдалося не допустити прийняття норми про заборону здійснювати за рахунок освітньої субвенції фінансування закладів загальної середньої освіти, кількість учнів у яких становить менше 30 осіб – з 1 вересня 2020 року, менше 40 осіб – з 1 вересня 2021 року, менше 50 осіб – з 1 вересня 2022 року, що передбачалося пунктом 2 проекту.</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Таким чином збережено малокомплектні школи та не допущено збільшення числа безробітних освітян.</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При прийнятті Закону України «Про повну загальну середню освіту» у 2019 році не допущено звуження гарантій педагогічних працівників щодо запровадження для вчителів тривалості робочого часу 40 годин на тиждень</w:t>
      </w:r>
      <w:r w:rsidR="00B05D30">
        <w:rPr>
          <w:rFonts w:ascii="Times New Roman" w:hAnsi="Times New Roman" w:cs="Times New Roman"/>
          <w:sz w:val="28"/>
          <w:szCs w:val="28"/>
          <w:lang w:val="uk-UA"/>
        </w:rPr>
        <w:t>,</w:t>
      </w:r>
      <w:r w:rsidRPr="004F49B0">
        <w:rPr>
          <w:rFonts w:ascii="Times New Roman" w:hAnsi="Times New Roman" w:cs="Times New Roman"/>
          <w:sz w:val="28"/>
          <w:szCs w:val="28"/>
          <w:lang w:val="uk-UA"/>
        </w:rPr>
        <w:t xml:space="preserve"> скасування надбавок за вислугу років та доплат за всі види педагогічної діяльності, підвищень за педагогічні звання та за роботу у спеціальних закладах освіти, інших передбачених чинним законодавством виплат.</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Не допущено скасування норм статті 25 закону </w:t>
      </w:r>
      <w:r w:rsidR="008F632F">
        <w:rPr>
          <w:rFonts w:ascii="Times New Roman" w:hAnsi="Times New Roman" w:cs="Times New Roman"/>
          <w:sz w:val="28"/>
          <w:szCs w:val="28"/>
          <w:lang w:val="uk-UA"/>
        </w:rPr>
        <w:t xml:space="preserve">України </w:t>
      </w:r>
      <w:r w:rsidRPr="004F49B0">
        <w:rPr>
          <w:rFonts w:ascii="Times New Roman" w:hAnsi="Times New Roman" w:cs="Times New Roman"/>
          <w:sz w:val="28"/>
          <w:szCs w:val="28"/>
          <w:lang w:val="uk-UA"/>
        </w:rPr>
        <w:t>«Про загальну середню освіту». Їх закладено у статтю 24 Закону України «Про повну загальну середню освіту». Таким чином збережено норми про встановлення доплати за класне керівництво, перевірку зошитів, завідування навчальними кабінетами, за наукові ступені та вчені звання, щомісячних надбавок за вислугу років, доплати за сертифікацію.</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Вдалося відстояти норми статті 61 Закону України «Про освіту» щодо рівня посадових окладів та ставок заробітної плати педагогічних та науково-педагогічних працівників під час розгляду законопроекту «</w:t>
      </w:r>
      <w:r w:rsidR="008F632F">
        <w:rPr>
          <w:rFonts w:ascii="Times New Roman" w:hAnsi="Times New Roman" w:cs="Times New Roman"/>
          <w:sz w:val="28"/>
          <w:szCs w:val="28"/>
          <w:lang w:val="uk-UA"/>
        </w:rPr>
        <w:t>П</w:t>
      </w:r>
      <w:r w:rsidRPr="004F49B0">
        <w:rPr>
          <w:rFonts w:ascii="Times New Roman" w:hAnsi="Times New Roman" w:cs="Times New Roman"/>
          <w:sz w:val="28"/>
          <w:szCs w:val="28"/>
          <w:lang w:val="uk-UA"/>
        </w:rPr>
        <w:t>ро повну загальну середню освіту». Не допущено введення норми про визначення оплати праці педагогічних і науково-педагогічних працівників за окремим спеціальним законом.</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Реалізація норм частини другої статті </w:t>
      </w:r>
      <w:r w:rsidR="008F632F">
        <w:rPr>
          <w:rFonts w:ascii="Times New Roman" w:hAnsi="Times New Roman" w:cs="Times New Roman"/>
          <w:sz w:val="28"/>
          <w:szCs w:val="28"/>
          <w:lang w:val="uk-UA"/>
        </w:rPr>
        <w:t xml:space="preserve">61 </w:t>
      </w:r>
      <w:r w:rsidRPr="004F49B0">
        <w:rPr>
          <w:rFonts w:ascii="Times New Roman" w:hAnsi="Times New Roman" w:cs="Times New Roman"/>
          <w:sz w:val="28"/>
          <w:szCs w:val="28"/>
          <w:lang w:val="uk-UA"/>
        </w:rPr>
        <w:t>Закону України «Про освіту», та його Прикінцевих та перехідних положень знаходиться під постійним контролем профспілки. Вживалися заход</w:t>
      </w:r>
      <w:r w:rsidR="008F632F">
        <w:rPr>
          <w:rFonts w:ascii="Times New Roman" w:hAnsi="Times New Roman" w:cs="Times New Roman"/>
          <w:sz w:val="28"/>
          <w:szCs w:val="28"/>
          <w:lang w:val="uk-UA"/>
        </w:rPr>
        <w:t>и</w:t>
      </w:r>
      <w:r w:rsidRPr="004F49B0">
        <w:rPr>
          <w:rFonts w:ascii="Times New Roman" w:hAnsi="Times New Roman" w:cs="Times New Roman"/>
          <w:sz w:val="28"/>
          <w:szCs w:val="28"/>
          <w:lang w:val="uk-UA"/>
        </w:rPr>
        <w:t xml:space="preserve"> для забезпечення до 2023 року поетапної реалізації положень цієї статті з затвердженням відповідної Схеми посадових окладів. Результатом стало прийняття постанови Уряду від 10.007.2019  року №822 «Про оплату праці педагогічних, науково-педагогічних та наукових працівників закладів і установ освіти і  науки». Однак попри всіляко вжиті заходи дію цієї постанови зупинено спочатку постановою КМУ від 15.11.2019 року </w:t>
      </w:r>
      <w:r w:rsidRPr="004F49B0">
        <w:rPr>
          <w:rFonts w:ascii="Times New Roman" w:hAnsi="Times New Roman" w:cs="Times New Roman"/>
          <w:sz w:val="28"/>
          <w:szCs w:val="28"/>
          <w:lang w:val="uk-UA"/>
        </w:rPr>
        <w:lastRenderedPageBreak/>
        <w:t>№1044 від 31 грудня 2020 року, а постановою від 23.11.2020 року №1149 – до 31 грудня 2021 року.</w:t>
      </w:r>
    </w:p>
    <w:p w:rsid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Система соціального партнерства включає обласні, районні угоди та колективні договори.</w:t>
      </w:r>
    </w:p>
    <w:p w:rsidR="008F632F" w:rsidRDefault="008F632F" w:rsidP="008F632F">
      <w:pPr>
        <w:pStyle w:val="a5"/>
        <w:jc w:val="both"/>
        <w:rPr>
          <w:rFonts w:ascii="Times New Roman" w:hAnsi="Times New Roman" w:cs="Times New Roman"/>
          <w:sz w:val="28"/>
          <w:szCs w:val="28"/>
          <w:lang w:val="uk-UA"/>
        </w:rPr>
      </w:pPr>
      <w:r>
        <w:rPr>
          <w:rFonts w:ascii="Times New Roman" w:hAnsi="Times New Roman" w:cs="Times New Roman"/>
          <w:sz w:val="28"/>
          <w:szCs w:val="28"/>
          <w:lang w:val="uk-UA"/>
        </w:rPr>
        <w:tab/>
        <w:t>Із створенням територіальних громад можуть укладатись територіальні угоди.</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За термін дії Угоди показник додатково залучених коштів на одну особу збільшився з 812 гривень у 2016 році до 1831 гривні у 2020 році.</w:t>
      </w:r>
    </w:p>
    <w:p w:rsid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Профспілкою наголошується на необхідності відновлення безстрокових трудових договорів з керівниками та педагогічними працівниками закладів загальної середньої освіти, які отримують пенсію за віком, з якими вони припинені з 1 липня 2020 року до прийняття відповідного Закону. </w:t>
      </w:r>
    </w:p>
    <w:p w:rsidR="008F632F" w:rsidRPr="004F49B0" w:rsidRDefault="008F632F" w:rsidP="008F632F">
      <w:pPr>
        <w:pStyle w:val="a5"/>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допущено запровадження норми у проекті закону України «Про дошкільну освіту» про укладення контракту з керівниками закладів дошкільної освіти.</w:t>
      </w:r>
    </w:p>
    <w:p w:rsidR="004F49B0" w:rsidRPr="004F49B0" w:rsidRDefault="004F49B0" w:rsidP="008F632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r>
      <w:r w:rsidR="008F632F" w:rsidRPr="004F49B0">
        <w:rPr>
          <w:rFonts w:ascii="Times New Roman" w:hAnsi="Times New Roman" w:cs="Times New Roman"/>
          <w:sz w:val="28"/>
          <w:szCs w:val="28"/>
          <w:lang w:val="uk-UA"/>
        </w:rPr>
        <w:t>В</w:t>
      </w:r>
      <w:r w:rsidRPr="004F49B0">
        <w:rPr>
          <w:rFonts w:ascii="Times New Roman" w:hAnsi="Times New Roman" w:cs="Times New Roman"/>
          <w:sz w:val="28"/>
          <w:szCs w:val="28"/>
          <w:lang w:val="uk-UA"/>
        </w:rPr>
        <w:t>далося</w:t>
      </w:r>
      <w:r w:rsidR="008F632F">
        <w:rPr>
          <w:rFonts w:ascii="Times New Roman" w:hAnsi="Times New Roman" w:cs="Times New Roman"/>
          <w:sz w:val="28"/>
          <w:szCs w:val="28"/>
          <w:lang w:val="uk-UA"/>
        </w:rPr>
        <w:t xml:space="preserve">  не</w:t>
      </w:r>
      <w:r w:rsidRPr="004F49B0">
        <w:rPr>
          <w:rFonts w:ascii="Times New Roman" w:hAnsi="Times New Roman" w:cs="Times New Roman"/>
          <w:sz w:val="28"/>
          <w:szCs w:val="28"/>
          <w:lang w:val="uk-UA"/>
        </w:rPr>
        <w:t xml:space="preserve"> допустити підвищення нормативу кількості студентів на одного викладача у вищих навчальних закладах Ш-1У рівнів акредитації до 18 осіб. Таким чином збережено близько 678 тисяч науково-педагогічних працівників з їх загальної кількості 135,2 тисячі осіб</w:t>
      </w:r>
      <w:r w:rsidR="002866BF">
        <w:rPr>
          <w:rFonts w:ascii="Times New Roman" w:hAnsi="Times New Roman" w:cs="Times New Roman"/>
          <w:sz w:val="28"/>
          <w:szCs w:val="28"/>
          <w:lang w:val="uk-UA"/>
        </w:rPr>
        <w:t xml:space="preserve"> в Україні, в тому числі у </w:t>
      </w:r>
      <w:proofErr w:type="spellStart"/>
      <w:r w:rsidR="002866BF">
        <w:rPr>
          <w:rFonts w:ascii="Times New Roman" w:hAnsi="Times New Roman" w:cs="Times New Roman"/>
          <w:sz w:val="28"/>
          <w:szCs w:val="28"/>
          <w:lang w:val="uk-UA"/>
        </w:rPr>
        <w:t>м.Вінниці</w:t>
      </w:r>
      <w:proofErr w:type="spellEnd"/>
      <w:r w:rsidRPr="004F49B0">
        <w:rPr>
          <w:rFonts w:ascii="Times New Roman" w:hAnsi="Times New Roman" w:cs="Times New Roman"/>
          <w:sz w:val="28"/>
          <w:szCs w:val="28"/>
          <w:lang w:val="uk-UA"/>
        </w:rPr>
        <w:t xml:space="preserve">. </w:t>
      </w:r>
    </w:p>
    <w:p w:rsidR="004F49B0" w:rsidRPr="004F49B0" w:rsidRDefault="004F49B0" w:rsidP="002866B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Обласна організація профспілки аналізує затверджені обсяги освітньої субвенції в розмірі усіх місцевих бюджетів та вживає заходів щодо належного фінансового забезпечення прав педагогічних працівників на оплату праці. </w:t>
      </w:r>
    </w:p>
    <w:p w:rsidR="004F49B0" w:rsidRPr="004F49B0" w:rsidRDefault="004F49B0" w:rsidP="002866B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Забезпечено певне зростання заробітної плати працівників та поліпшення стипендіального забезпечення студентів. За період дії Угоди з 201</w:t>
      </w:r>
      <w:r w:rsidR="002866BF">
        <w:rPr>
          <w:rFonts w:ascii="Times New Roman" w:hAnsi="Times New Roman" w:cs="Times New Roman"/>
          <w:sz w:val="28"/>
          <w:szCs w:val="28"/>
          <w:lang w:val="uk-UA"/>
        </w:rPr>
        <w:t>7</w:t>
      </w:r>
      <w:r w:rsidRPr="004F49B0">
        <w:rPr>
          <w:rFonts w:ascii="Times New Roman" w:hAnsi="Times New Roman" w:cs="Times New Roman"/>
          <w:sz w:val="28"/>
          <w:szCs w:val="28"/>
          <w:lang w:val="uk-UA"/>
        </w:rPr>
        <w:t xml:space="preserve"> по 2021 роки включно розміри посадових окладів педагогічних працівників зросли в середньому у 2,8 рази, науково-педагогічних працівників  - у 2,4 рази, інших фахівців – більше ніж у 2 рази.  За цей період розмір посадового окладу працівника першого тарифного розряду збільшився майже у 2,25 рази.</w:t>
      </w:r>
    </w:p>
    <w:p w:rsidR="004F49B0" w:rsidRPr="004F49B0" w:rsidRDefault="004F49B0" w:rsidP="002866B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Альтернативою зупиненій постанові №822 стало прийняття постанови Кабінету Міністрів України від 20.01.2021 року №29 «Деякі питання оплати праці працівників установ, закладів та організацій окремих галузей бюджетної сфери», відповідно до якої з 1 січня 2021 року посадові оклади (ставки заробітної плати) розраховуються</w:t>
      </w:r>
      <w:r w:rsidR="002866BF">
        <w:rPr>
          <w:rFonts w:ascii="Times New Roman" w:hAnsi="Times New Roman" w:cs="Times New Roman"/>
          <w:sz w:val="28"/>
          <w:szCs w:val="28"/>
          <w:lang w:val="uk-UA"/>
        </w:rPr>
        <w:t>,</w:t>
      </w:r>
      <w:r w:rsidRPr="004F49B0">
        <w:rPr>
          <w:rFonts w:ascii="Times New Roman" w:hAnsi="Times New Roman" w:cs="Times New Roman"/>
          <w:sz w:val="28"/>
          <w:szCs w:val="28"/>
          <w:lang w:val="uk-UA"/>
        </w:rPr>
        <w:t xml:space="preserve"> виходячи з розміру посадового окладу (тарифної ставки) працівника  1 тарифного розряду – 2 670 гривень. А з грудня 2021 року – 2 893 гривні, що забезпечил</w:t>
      </w:r>
      <w:r w:rsidR="002866BF">
        <w:rPr>
          <w:rFonts w:ascii="Times New Roman" w:hAnsi="Times New Roman" w:cs="Times New Roman"/>
          <w:sz w:val="28"/>
          <w:szCs w:val="28"/>
          <w:lang w:val="uk-UA"/>
        </w:rPr>
        <w:t>о</w:t>
      </w:r>
      <w:r w:rsidRPr="004F49B0">
        <w:rPr>
          <w:rFonts w:ascii="Times New Roman" w:hAnsi="Times New Roman" w:cs="Times New Roman"/>
          <w:sz w:val="28"/>
          <w:szCs w:val="28"/>
          <w:lang w:val="uk-UA"/>
        </w:rPr>
        <w:t xml:space="preserve"> збільшення посадових окладів осв</w:t>
      </w:r>
      <w:r w:rsidR="00B05D30">
        <w:rPr>
          <w:rFonts w:ascii="Times New Roman" w:hAnsi="Times New Roman" w:cs="Times New Roman"/>
          <w:sz w:val="28"/>
          <w:szCs w:val="28"/>
          <w:lang w:val="uk-UA"/>
        </w:rPr>
        <w:t>іт</w:t>
      </w:r>
      <w:r w:rsidRPr="004F49B0">
        <w:rPr>
          <w:rFonts w:ascii="Times New Roman" w:hAnsi="Times New Roman" w:cs="Times New Roman"/>
          <w:sz w:val="28"/>
          <w:szCs w:val="28"/>
          <w:lang w:val="uk-UA"/>
        </w:rPr>
        <w:t>я</w:t>
      </w:r>
      <w:r w:rsidR="00B05D30">
        <w:rPr>
          <w:rFonts w:ascii="Times New Roman" w:hAnsi="Times New Roman" w:cs="Times New Roman"/>
          <w:sz w:val="28"/>
          <w:szCs w:val="28"/>
          <w:lang w:val="uk-UA"/>
        </w:rPr>
        <w:t>н</w:t>
      </w:r>
      <w:r w:rsidRPr="004F49B0">
        <w:rPr>
          <w:rFonts w:ascii="Times New Roman" w:hAnsi="Times New Roman" w:cs="Times New Roman"/>
          <w:sz w:val="28"/>
          <w:szCs w:val="28"/>
          <w:lang w:val="uk-UA"/>
        </w:rPr>
        <w:t xml:space="preserve">, як і всіх </w:t>
      </w:r>
      <w:proofErr w:type="spellStart"/>
      <w:r w:rsidRPr="004F49B0">
        <w:rPr>
          <w:rFonts w:ascii="Times New Roman" w:hAnsi="Times New Roman" w:cs="Times New Roman"/>
          <w:sz w:val="28"/>
          <w:szCs w:val="28"/>
          <w:lang w:val="uk-UA"/>
        </w:rPr>
        <w:t>бюджетників</w:t>
      </w:r>
      <w:proofErr w:type="spellEnd"/>
      <w:r w:rsidRPr="004F49B0">
        <w:rPr>
          <w:rFonts w:ascii="Times New Roman" w:hAnsi="Times New Roman" w:cs="Times New Roman"/>
          <w:sz w:val="28"/>
          <w:szCs w:val="28"/>
          <w:lang w:val="uk-UA"/>
        </w:rPr>
        <w:t>, з 1  січня 2021 року ще не 20%, а з липня – ще на 8,4%. З 1 січня 2021 року продовжується виплата доплати до нового розміру мінімальної заробітної плати тим працівникам, кому нарахована заробітна плата нижче мінімальної, встановленої з 1 січня на рівні 6000 гривень .</w:t>
      </w:r>
    </w:p>
    <w:p w:rsidR="004F49B0" w:rsidRPr="004F49B0" w:rsidRDefault="004F49B0" w:rsidP="002866B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Вдалося домогтися фінансування за рахунок видатків державного бюджету початкових шкіл з наповнюваністю до 25 учнів.</w:t>
      </w:r>
    </w:p>
    <w:p w:rsidR="004F49B0" w:rsidRPr="004F49B0" w:rsidRDefault="004F49B0" w:rsidP="002866BF">
      <w:pPr>
        <w:pStyle w:val="a5"/>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ab/>
        <w:t xml:space="preserve">Запроваджено доплату за роботу в інклюзивних класах та групах закладів освіти </w:t>
      </w:r>
      <w:r w:rsidR="002866BF">
        <w:rPr>
          <w:rFonts w:ascii="Times New Roman" w:hAnsi="Times New Roman" w:cs="Times New Roman"/>
          <w:sz w:val="28"/>
          <w:szCs w:val="28"/>
          <w:lang w:val="uk-UA"/>
        </w:rPr>
        <w:t>у</w:t>
      </w:r>
      <w:r w:rsidRPr="004F49B0">
        <w:rPr>
          <w:rFonts w:ascii="Times New Roman" w:hAnsi="Times New Roman" w:cs="Times New Roman"/>
          <w:sz w:val="28"/>
          <w:szCs w:val="28"/>
          <w:lang w:val="uk-UA"/>
        </w:rPr>
        <w:t xml:space="preserve"> граничному розмірі 20%, яка встановлюється педагогічним працівникам та помічникам вихователів за години роботи у цих класах та групах.</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lastRenderedPageBreak/>
        <w:t xml:space="preserve">Урядовою постановою від 22.01.2018 року №23 підвищено з 1 січня 2018 року розміри надбавок за престижність праці з 20% до 30% окладу (ставки) педагогічним працівникам закладів загальної середньої освіти, а з вересня 2018 року – всім іншим </w:t>
      </w:r>
      <w:proofErr w:type="spellStart"/>
      <w:r w:rsidRPr="004F49B0">
        <w:rPr>
          <w:rFonts w:ascii="Times New Roman" w:hAnsi="Times New Roman" w:cs="Times New Roman"/>
          <w:sz w:val="28"/>
          <w:szCs w:val="28"/>
          <w:lang w:val="uk-UA"/>
        </w:rPr>
        <w:t>педпрацівникам</w:t>
      </w:r>
      <w:proofErr w:type="spellEnd"/>
      <w:r w:rsidRPr="004F49B0">
        <w:rPr>
          <w:rFonts w:ascii="Times New Roman" w:hAnsi="Times New Roman" w:cs="Times New Roman"/>
          <w:sz w:val="28"/>
          <w:szCs w:val="28"/>
          <w:lang w:val="uk-UA"/>
        </w:rPr>
        <w:t xml:space="preserve">.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У 2018 році запроваджено доплати за класне керівництво та перевірку зошитів у підготовчих класах закладів </w:t>
      </w:r>
      <w:r w:rsidR="00B05D30">
        <w:rPr>
          <w:rFonts w:ascii="Times New Roman" w:hAnsi="Times New Roman" w:cs="Times New Roman"/>
          <w:sz w:val="28"/>
          <w:szCs w:val="28"/>
          <w:lang w:val="uk-UA"/>
        </w:rPr>
        <w:t xml:space="preserve">загальної </w:t>
      </w:r>
      <w:r w:rsidRPr="004F49B0">
        <w:rPr>
          <w:rFonts w:ascii="Times New Roman" w:hAnsi="Times New Roman" w:cs="Times New Roman"/>
          <w:sz w:val="28"/>
          <w:szCs w:val="28"/>
          <w:lang w:val="uk-UA"/>
        </w:rPr>
        <w:t xml:space="preserve">середньої освіти у розмірі відповідно 20% та 15%.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Постановою Кабінету Міністрів України від 27.12.2018 року №1190 схвалено Положення про сертифікацію педагогічних працівників, проходження якої гарантує підвищення рівня їхнього матеріального забезпечення шляхом встановлення 20% доплати до посадового окладу.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В полі зору Профспілки знаходиться проблема, пов’язана з Формулою розподілу освітньої субвенції, що затверджена постановою Кабінету Міністрів України від 27.</w:t>
      </w:r>
      <w:r w:rsidR="002866BF" w:rsidRPr="004F49B0">
        <w:rPr>
          <w:rFonts w:ascii="Times New Roman" w:hAnsi="Times New Roman" w:cs="Times New Roman"/>
          <w:sz w:val="28"/>
          <w:szCs w:val="28"/>
          <w:lang w:val="uk-UA"/>
        </w:rPr>
        <w:t xml:space="preserve"> </w:t>
      </w:r>
      <w:r w:rsidRPr="004F49B0">
        <w:rPr>
          <w:rFonts w:ascii="Times New Roman" w:hAnsi="Times New Roman" w:cs="Times New Roman"/>
          <w:sz w:val="28"/>
          <w:szCs w:val="28"/>
          <w:lang w:val="uk-UA"/>
        </w:rPr>
        <w:t>12.2017 року №1088. Профспілк</w:t>
      </w:r>
      <w:r w:rsidR="002866BF">
        <w:rPr>
          <w:rFonts w:ascii="Times New Roman" w:hAnsi="Times New Roman" w:cs="Times New Roman"/>
          <w:sz w:val="28"/>
          <w:szCs w:val="28"/>
          <w:lang w:val="uk-UA"/>
        </w:rPr>
        <w:t>а</w:t>
      </w:r>
      <w:r w:rsidRPr="004F49B0">
        <w:rPr>
          <w:rFonts w:ascii="Times New Roman" w:hAnsi="Times New Roman" w:cs="Times New Roman"/>
          <w:sz w:val="28"/>
          <w:szCs w:val="28"/>
          <w:lang w:val="uk-UA"/>
        </w:rPr>
        <w:t xml:space="preserve"> неодноразово за кожної можливості заявля</w:t>
      </w:r>
      <w:r w:rsidR="002866BF">
        <w:rPr>
          <w:rFonts w:ascii="Times New Roman" w:hAnsi="Times New Roman" w:cs="Times New Roman"/>
          <w:sz w:val="28"/>
          <w:szCs w:val="28"/>
          <w:lang w:val="uk-UA"/>
        </w:rPr>
        <w:t>ла</w:t>
      </w:r>
      <w:r w:rsidRPr="004F49B0">
        <w:rPr>
          <w:rFonts w:ascii="Times New Roman" w:hAnsi="Times New Roman" w:cs="Times New Roman"/>
          <w:sz w:val="28"/>
          <w:szCs w:val="28"/>
          <w:lang w:val="uk-UA"/>
        </w:rPr>
        <w:t xml:space="preserve"> та відстоюва</w:t>
      </w:r>
      <w:r w:rsidR="002866BF">
        <w:rPr>
          <w:rFonts w:ascii="Times New Roman" w:hAnsi="Times New Roman" w:cs="Times New Roman"/>
          <w:sz w:val="28"/>
          <w:szCs w:val="28"/>
          <w:lang w:val="uk-UA"/>
        </w:rPr>
        <w:t>ла</w:t>
      </w:r>
      <w:r w:rsidRPr="004F49B0">
        <w:rPr>
          <w:rFonts w:ascii="Times New Roman" w:hAnsi="Times New Roman" w:cs="Times New Roman"/>
          <w:sz w:val="28"/>
          <w:szCs w:val="28"/>
          <w:lang w:val="uk-UA"/>
        </w:rPr>
        <w:t xml:space="preserve"> позицію, що показники формули мають забезпечити максимальне наближення обсягів освітньої субвенції до фактичної потреби закладів загальної середньої освіти у видатках на оплату праці педагогічних працівників</w:t>
      </w:r>
      <w:r w:rsidR="002866BF">
        <w:rPr>
          <w:rFonts w:ascii="Times New Roman" w:hAnsi="Times New Roman" w:cs="Times New Roman"/>
          <w:sz w:val="28"/>
          <w:szCs w:val="28"/>
          <w:lang w:val="uk-UA"/>
        </w:rPr>
        <w:t>.</w:t>
      </w:r>
      <w:r w:rsidRPr="004F49B0">
        <w:rPr>
          <w:rFonts w:ascii="Times New Roman" w:hAnsi="Times New Roman" w:cs="Times New Roman"/>
          <w:sz w:val="28"/>
          <w:szCs w:val="28"/>
          <w:lang w:val="uk-UA"/>
        </w:rPr>
        <w:t xml:space="preserve"> </w:t>
      </w:r>
      <w:r w:rsidR="002866BF" w:rsidRPr="004F49B0">
        <w:rPr>
          <w:rFonts w:ascii="Times New Roman" w:hAnsi="Times New Roman" w:cs="Times New Roman"/>
          <w:sz w:val="28"/>
          <w:szCs w:val="28"/>
          <w:lang w:val="uk-UA"/>
        </w:rPr>
        <w:t>У</w:t>
      </w:r>
      <w:r w:rsidR="002866BF">
        <w:rPr>
          <w:rFonts w:ascii="Times New Roman" w:hAnsi="Times New Roman" w:cs="Times New Roman"/>
          <w:sz w:val="28"/>
          <w:szCs w:val="28"/>
          <w:lang w:val="uk-UA"/>
        </w:rPr>
        <w:t xml:space="preserve"> </w:t>
      </w:r>
      <w:r w:rsidRPr="004F49B0">
        <w:rPr>
          <w:rFonts w:ascii="Times New Roman" w:hAnsi="Times New Roman" w:cs="Times New Roman"/>
          <w:sz w:val="28"/>
          <w:szCs w:val="28"/>
          <w:lang w:val="uk-UA"/>
        </w:rPr>
        <w:t>2019 році вдалося дещо змінити формульний розподіл освітньої субвенції, у якому враховано видатки на поділ класів на групи, фінансування інклюзивно-ресурсних центрів, контингент учнів станом на  5 вересня, що передує  плановому, скориговано розрахунковий показник наповнюваності класів.</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Ініційовано зміни перерозподілу видатків освітньої субвенції між місцевими бюджетами, особливо наприкінці фінансового року, щодо їх збільшення </w:t>
      </w:r>
      <w:r w:rsidR="002866BF">
        <w:rPr>
          <w:rFonts w:ascii="Times New Roman" w:hAnsi="Times New Roman" w:cs="Times New Roman"/>
          <w:sz w:val="28"/>
          <w:szCs w:val="28"/>
          <w:lang w:val="uk-UA"/>
        </w:rPr>
        <w:t xml:space="preserve">тим бюджетам, де їх було недостатньо за рахунок надлишків в інших, спричинених </w:t>
      </w:r>
      <w:r w:rsidRPr="004F49B0">
        <w:rPr>
          <w:rFonts w:ascii="Times New Roman" w:hAnsi="Times New Roman" w:cs="Times New Roman"/>
          <w:sz w:val="28"/>
          <w:szCs w:val="28"/>
          <w:lang w:val="uk-UA"/>
        </w:rPr>
        <w:t xml:space="preserve"> застосуванням викривленої формули.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Щорічно вживалися заходи щодо зменшення невикористаних залишків освітньої субвенції, обсяг яких у 2020 році коливався в межах 5,3 – 8,6 млрд. грн. Станом на 1 січня 2021 року їх обсяг становив близько 5,3 млрд. грн.., на 1 лютого – 7,0 млрд. грн.., на 1 березня – 6,2 млрд. грн.,з яких невикористана сума у районних бюджетах становила 107,8 млн. грн.., на 1 квітня – 6,0 </w:t>
      </w:r>
      <w:proofErr w:type="spellStart"/>
      <w:r w:rsidRPr="004F49B0">
        <w:rPr>
          <w:rFonts w:ascii="Times New Roman" w:hAnsi="Times New Roman" w:cs="Times New Roman"/>
          <w:sz w:val="28"/>
          <w:szCs w:val="28"/>
          <w:lang w:val="uk-UA"/>
        </w:rPr>
        <w:t>млрд.грн</w:t>
      </w:r>
      <w:proofErr w:type="spellEnd"/>
      <w:r w:rsidRPr="004F49B0">
        <w:rPr>
          <w:rFonts w:ascii="Times New Roman" w:hAnsi="Times New Roman" w:cs="Times New Roman"/>
          <w:sz w:val="28"/>
          <w:szCs w:val="28"/>
          <w:lang w:val="uk-UA"/>
        </w:rPr>
        <w:t xml:space="preserve">.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Провадиться робота щодо встановлення надбавок за престижність педагогічної праці у фіксованому та максимальному розмірі 30%. Внесено пропозиції Комітету з питань освіти, науки та інновацій ВРУ та МОН щодо необхідності змін до постанови КМУ №373 та вилучення з постанови Кабінету Міністрів України від 14.01.2015 року №6 таких напрямків нецільового використання штучно створеної економії освітньої субвенції, як придбання шкільних автобусів, оновлення навчальної та матеріально-технічної бази; придбання підручників і посібників; оснащення засобами навчання, навчальним обладнанням і  методичним забезпеченням початкової школи; підключення закладів освіти до Інтернету; будівництво туалетних приміщень, їх реконструкцію, облаштування харчоблоків та їдалень.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Урегульовано питання підвищення кваліфікації педагогічних і науково-педагогічних працівників шляхом прийняття постанови </w:t>
      </w:r>
      <w:r w:rsidR="002866BF">
        <w:rPr>
          <w:rFonts w:ascii="Times New Roman" w:hAnsi="Times New Roman" w:cs="Times New Roman"/>
          <w:sz w:val="28"/>
          <w:szCs w:val="28"/>
          <w:lang w:val="uk-UA"/>
        </w:rPr>
        <w:t>К</w:t>
      </w:r>
      <w:r w:rsidRPr="004F49B0">
        <w:rPr>
          <w:rFonts w:ascii="Times New Roman" w:hAnsi="Times New Roman" w:cs="Times New Roman"/>
          <w:sz w:val="28"/>
          <w:szCs w:val="28"/>
          <w:lang w:val="uk-UA"/>
        </w:rPr>
        <w:t xml:space="preserve">абінету Міністрів </w:t>
      </w:r>
      <w:r w:rsidRPr="004F49B0">
        <w:rPr>
          <w:rFonts w:ascii="Times New Roman" w:hAnsi="Times New Roman" w:cs="Times New Roman"/>
          <w:sz w:val="28"/>
          <w:szCs w:val="28"/>
          <w:lang w:val="uk-UA"/>
        </w:rPr>
        <w:lastRenderedPageBreak/>
        <w:t xml:space="preserve">України від 21.08.2019 №800, до проекту якої профспілкою вносилась низка зауважень та пропозицій. Передбачено можливість проходження підвищення кваліфікації педагогічними працівниками у форматі реального часу </w:t>
      </w:r>
      <w:proofErr w:type="spellStart"/>
      <w:r w:rsidRPr="004F49B0">
        <w:rPr>
          <w:rFonts w:ascii="Times New Roman" w:hAnsi="Times New Roman" w:cs="Times New Roman"/>
          <w:sz w:val="28"/>
          <w:szCs w:val="28"/>
          <w:lang w:val="uk-UA"/>
        </w:rPr>
        <w:t>онлайн</w:t>
      </w:r>
      <w:proofErr w:type="spellEnd"/>
      <w:r w:rsidRPr="004F49B0">
        <w:rPr>
          <w:rFonts w:ascii="Times New Roman" w:hAnsi="Times New Roman" w:cs="Times New Roman"/>
          <w:sz w:val="28"/>
          <w:szCs w:val="28"/>
          <w:lang w:val="uk-UA"/>
        </w:rPr>
        <w:t>, що особливо актуально в умовах оголошеного Урядом карантину.</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Позитивно вирішилося питання атестації педагогічних працівників,зокрема вихователів груп продовженого дня, на яких поширюється кваліфікаційна категорія, присвоєна за посадою вчителя.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Відповідно до постанови  Кабінету Міністрів України від 14 грудня 2016 року №954 доповнено перелік посад працівників закладів дошкільної освіти, робота на яких дає право на пенсію за вислугу років, посадами директора та асистента вихователя в інклюзивних групах.</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Збільшено з 1 січня 2020 року тривалість щорічної основної відпустки  вихователям закладів дошкільної освіти з 42 до 56 календарних днів.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Врегульовано питання тривалості щорічної основної відпустки завідувачів ресурсного центру підтримки інклюзивної освіти та керівників вчителів-дефектологів, практичних психологів інклюзивно-ресурсних центрів. Перелік посад педагогічних працівників доповнено посадами керівника інклюзивно-ресурсного центру, ресурсного центру підтримки інклюзивної освіти.</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Забезпечуються додаткові пільги і гарантії для профспілкових активістів.</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Профспілкою вживалися заходи для вирішення питання підвищення рівня матеріального забезпечення молодих вчителів та їх заохочення до роботи  у закладах загальної середньої освіти. Прийнято відповідну постанову Кабінету Міністрів України від 03.03.2020 року №179, якою передбачено надання вчителям, які мають стаж педагогічної роботи не менше 10 років, допомоги в розмірі 10 прожиткових мінімумів для працездатних осіб. Але попри категоричну незгоду профспілки щодо спрямування коштів, виділених на реалізацію цієї постанови, до Фонду боротьби з гострою респіраторною хворобою КОВІД-19, спричиненою </w:t>
      </w:r>
      <w:proofErr w:type="spellStart"/>
      <w:r w:rsidRPr="004F49B0">
        <w:rPr>
          <w:rFonts w:ascii="Times New Roman" w:hAnsi="Times New Roman" w:cs="Times New Roman"/>
          <w:sz w:val="28"/>
          <w:szCs w:val="28"/>
          <w:lang w:val="uk-UA"/>
        </w:rPr>
        <w:t>коронавірусом</w:t>
      </w:r>
      <w:proofErr w:type="spellEnd"/>
      <w:r w:rsidRPr="004F49B0">
        <w:rPr>
          <w:rFonts w:ascii="Times New Roman" w:hAnsi="Times New Roman" w:cs="Times New Roman"/>
          <w:sz w:val="28"/>
          <w:szCs w:val="28"/>
          <w:lang w:val="uk-UA"/>
        </w:rPr>
        <w:t xml:space="preserve"> </w:t>
      </w:r>
      <w:r w:rsidRPr="004F49B0">
        <w:rPr>
          <w:rFonts w:ascii="Times New Roman" w:hAnsi="Times New Roman" w:cs="Times New Roman"/>
          <w:sz w:val="28"/>
          <w:szCs w:val="28"/>
          <w:lang w:val="en-US"/>
        </w:rPr>
        <w:t>SARS</w:t>
      </w:r>
      <w:r w:rsidRPr="004F49B0">
        <w:rPr>
          <w:rFonts w:ascii="Times New Roman" w:hAnsi="Times New Roman" w:cs="Times New Roman"/>
          <w:sz w:val="28"/>
          <w:szCs w:val="28"/>
          <w:lang w:val="uk-UA"/>
        </w:rPr>
        <w:t>-</w:t>
      </w:r>
      <w:proofErr w:type="spellStart"/>
      <w:r w:rsidRPr="004F49B0">
        <w:rPr>
          <w:rFonts w:ascii="Times New Roman" w:hAnsi="Times New Roman" w:cs="Times New Roman"/>
          <w:sz w:val="28"/>
          <w:szCs w:val="28"/>
          <w:lang w:val="en-US"/>
        </w:rPr>
        <w:t>CoV</w:t>
      </w:r>
      <w:proofErr w:type="spellEnd"/>
      <w:r w:rsidRPr="004F49B0">
        <w:rPr>
          <w:rFonts w:ascii="Times New Roman" w:hAnsi="Times New Roman" w:cs="Times New Roman"/>
          <w:sz w:val="28"/>
          <w:szCs w:val="28"/>
          <w:lang w:val="uk-UA"/>
        </w:rPr>
        <w:t>-2 , та її  наслідками на період  дії карантину,дію цієї постанови зупинено.</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Не вдалося запровадити обов’язкове державне страхування на випадок захворювання </w:t>
      </w:r>
      <w:proofErr w:type="spellStart"/>
      <w:r w:rsidRPr="004F49B0">
        <w:rPr>
          <w:rFonts w:ascii="Times New Roman" w:hAnsi="Times New Roman" w:cs="Times New Roman"/>
          <w:sz w:val="28"/>
          <w:szCs w:val="28"/>
          <w:lang w:val="uk-UA"/>
        </w:rPr>
        <w:t>коронавірусною</w:t>
      </w:r>
      <w:proofErr w:type="spellEnd"/>
      <w:r w:rsidRPr="004F49B0">
        <w:rPr>
          <w:rFonts w:ascii="Times New Roman" w:hAnsi="Times New Roman" w:cs="Times New Roman"/>
          <w:sz w:val="28"/>
          <w:szCs w:val="28"/>
          <w:lang w:val="uk-UA"/>
        </w:rPr>
        <w:t xml:space="preserve"> хворобою працівників закладів освіти, а також прийняття рішення про спрямування коштів с</w:t>
      </w:r>
      <w:r w:rsidR="002866BF">
        <w:rPr>
          <w:rFonts w:ascii="Times New Roman" w:hAnsi="Times New Roman" w:cs="Times New Roman"/>
          <w:sz w:val="28"/>
          <w:szCs w:val="28"/>
          <w:lang w:val="uk-UA"/>
        </w:rPr>
        <w:t>пе</w:t>
      </w:r>
      <w:r w:rsidRPr="004F49B0">
        <w:rPr>
          <w:rFonts w:ascii="Times New Roman" w:hAnsi="Times New Roman" w:cs="Times New Roman"/>
          <w:sz w:val="28"/>
          <w:szCs w:val="28"/>
          <w:lang w:val="uk-UA"/>
        </w:rPr>
        <w:t xml:space="preserve">ціально створеного Фонду боротьби з гострою респіраторною хворобою КОВІД-19 на фінансування потреб закладів освіти.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Вживалися заходи для передбачення в державному бюджеті обсягів видатків стипендіального фонду, необхідних для реалізації прав студентів відповідно до норм Закону України «</w:t>
      </w:r>
      <w:r w:rsidR="002866BF">
        <w:rPr>
          <w:rFonts w:ascii="Times New Roman" w:hAnsi="Times New Roman" w:cs="Times New Roman"/>
          <w:sz w:val="28"/>
          <w:szCs w:val="28"/>
          <w:lang w:val="uk-UA"/>
        </w:rPr>
        <w:t>П</w:t>
      </w:r>
      <w:r w:rsidRPr="004F49B0">
        <w:rPr>
          <w:rFonts w:ascii="Times New Roman" w:hAnsi="Times New Roman" w:cs="Times New Roman"/>
          <w:sz w:val="28"/>
          <w:szCs w:val="28"/>
          <w:lang w:val="uk-UA"/>
        </w:rPr>
        <w:t>ро вищу освіту», розширення кола стипендіатів на отримання академічних стипендій, забезпечення гарантій студентам та учням на пільговий проїзд у транспорті, зокрема у приміському і міжміському автомобільному транспорті.</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Розмір академічної стипендії студентів університетів та коледжів за звітний  період в середньому збільшився також у 1,8 рази. Розмір соціальної стипендії для здобувачів освіти з числа дітей-сиріт та дітей, позбавлених батьківського піклування, та осіб з їх числа, виплату якої запроваджено з 2017 </w:t>
      </w:r>
      <w:r w:rsidRPr="004F49B0">
        <w:rPr>
          <w:rFonts w:ascii="Times New Roman" w:hAnsi="Times New Roman" w:cs="Times New Roman"/>
          <w:sz w:val="28"/>
          <w:szCs w:val="28"/>
          <w:lang w:val="uk-UA"/>
        </w:rPr>
        <w:lastRenderedPageBreak/>
        <w:t xml:space="preserve">року за окремою бюджетною програмою Міністерства соціальної політики, збільшено у 2 рази.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Разом з тим потребують посилення дії сторін угоди на виконання окреслених вище та інших зобов’язань та домовленостей, реалізації їхніх рекомендацій керівникам закладів та установ освіти і  науки, виборним профспілковим органам, які відповідно до обласної угоди є обов’язковими для включення до колективних договорів, угод нижчого рівня.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У зв’язку з недостатнім рівнем фінансування галузі освіти не виконується ряд домовленостей за галузевою угодою, потребує </w:t>
      </w:r>
      <w:r w:rsidR="002866BF">
        <w:rPr>
          <w:rFonts w:ascii="Times New Roman" w:hAnsi="Times New Roman" w:cs="Times New Roman"/>
          <w:sz w:val="28"/>
          <w:szCs w:val="28"/>
          <w:lang w:val="uk-UA"/>
        </w:rPr>
        <w:t>продовження робот</w:t>
      </w:r>
      <w:r w:rsidR="00B05D30">
        <w:rPr>
          <w:rFonts w:ascii="Times New Roman" w:hAnsi="Times New Roman" w:cs="Times New Roman"/>
          <w:sz w:val="28"/>
          <w:szCs w:val="28"/>
          <w:lang w:val="uk-UA"/>
        </w:rPr>
        <w:t>а</w:t>
      </w:r>
      <w:r w:rsidR="002866BF">
        <w:rPr>
          <w:rFonts w:ascii="Times New Roman" w:hAnsi="Times New Roman" w:cs="Times New Roman"/>
          <w:sz w:val="28"/>
          <w:szCs w:val="28"/>
          <w:lang w:val="uk-UA"/>
        </w:rPr>
        <w:t xml:space="preserve"> щодо співпраці з органами влади щодо дотримання </w:t>
      </w:r>
      <w:r w:rsidRPr="004F49B0">
        <w:rPr>
          <w:rFonts w:ascii="Times New Roman" w:hAnsi="Times New Roman" w:cs="Times New Roman"/>
          <w:sz w:val="28"/>
          <w:szCs w:val="28"/>
          <w:lang w:val="uk-UA"/>
        </w:rPr>
        <w:t xml:space="preserve">державою гарантій, передбачених статтею 78 закону </w:t>
      </w:r>
      <w:r w:rsidR="00B05D30">
        <w:rPr>
          <w:rFonts w:ascii="Times New Roman" w:hAnsi="Times New Roman" w:cs="Times New Roman"/>
          <w:sz w:val="28"/>
          <w:szCs w:val="28"/>
          <w:lang w:val="uk-UA"/>
        </w:rPr>
        <w:t xml:space="preserve">України </w:t>
      </w:r>
      <w:r w:rsidRPr="004F49B0">
        <w:rPr>
          <w:rFonts w:ascii="Times New Roman" w:hAnsi="Times New Roman" w:cs="Times New Roman"/>
          <w:sz w:val="28"/>
          <w:szCs w:val="28"/>
          <w:lang w:val="uk-UA"/>
        </w:rPr>
        <w:t>«</w:t>
      </w:r>
      <w:r w:rsidR="002866BF">
        <w:rPr>
          <w:rFonts w:ascii="Times New Roman" w:hAnsi="Times New Roman" w:cs="Times New Roman"/>
          <w:sz w:val="28"/>
          <w:szCs w:val="28"/>
          <w:lang w:val="uk-UA"/>
        </w:rPr>
        <w:t>П</w:t>
      </w:r>
      <w:r w:rsidRPr="004F49B0">
        <w:rPr>
          <w:rFonts w:ascii="Times New Roman" w:hAnsi="Times New Roman" w:cs="Times New Roman"/>
          <w:sz w:val="28"/>
          <w:szCs w:val="28"/>
          <w:lang w:val="uk-UA"/>
        </w:rPr>
        <w:t>ро освіту» стосовно виділення асигнувань на освіту в розмірі не менше ніж 7% ВВП.</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Це стосується, зокрема, й невиконання норм статті 61 закону </w:t>
      </w:r>
      <w:r w:rsidR="002866BF">
        <w:rPr>
          <w:rFonts w:ascii="Times New Roman" w:hAnsi="Times New Roman" w:cs="Times New Roman"/>
          <w:sz w:val="28"/>
          <w:szCs w:val="28"/>
          <w:lang w:val="uk-UA"/>
        </w:rPr>
        <w:t xml:space="preserve">України </w:t>
      </w:r>
      <w:r w:rsidRPr="004F49B0">
        <w:rPr>
          <w:rFonts w:ascii="Times New Roman" w:hAnsi="Times New Roman" w:cs="Times New Roman"/>
          <w:sz w:val="28"/>
          <w:szCs w:val="28"/>
          <w:lang w:val="uk-UA"/>
        </w:rPr>
        <w:t>«Про освіту» щодо розміру посадових окладів педагогічних, науково-педагогічним працівників. Не дотримуються норми законодавства про оплату праці сто</w:t>
      </w:r>
      <w:r w:rsidR="002866BF">
        <w:rPr>
          <w:rFonts w:ascii="Times New Roman" w:hAnsi="Times New Roman" w:cs="Times New Roman"/>
          <w:sz w:val="28"/>
          <w:szCs w:val="28"/>
          <w:lang w:val="uk-UA"/>
        </w:rPr>
        <w:t>со</w:t>
      </w:r>
      <w:r w:rsidRPr="004F49B0">
        <w:rPr>
          <w:rFonts w:ascii="Times New Roman" w:hAnsi="Times New Roman" w:cs="Times New Roman"/>
          <w:sz w:val="28"/>
          <w:szCs w:val="28"/>
          <w:lang w:val="uk-UA"/>
        </w:rPr>
        <w:t xml:space="preserve">вно розміру посадового окладу працівника першого тарифного розряду.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Необхідно домогтися реалізації постанови Кабінету Міністрів України №822 щодо встановлення розмірів посадових окладів та ставок заробітної плати педагогічних і науково-педагогічних працівників відповідно до частини 2 статті 61 закону «</w:t>
      </w:r>
      <w:r w:rsidR="002866BF">
        <w:rPr>
          <w:rFonts w:ascii="Times New Roman" w:hAnsi="Times New Roman" w:cs="Times New Roman"/>
          <w:sz w:val="28"/>
          <w:szCs w:val="28"/>
          <w:lang w:val="uk-UA"/>
        </w:rPr>
        <w:t>П</w:t>
      </w:r>
      <w:r w:rsidRPr="004F49B0">
        <w:rPr>
          <w:rFonts w:ascii="Times New Roman" w:hAnsi="Times New Roman" w:cs="Times New Roman"/>
          <w:sz w:val="28"/>
          <w:szCs w:val="28"/>
          <w:lang w:val="uk-UA"/>
        </w:rPr>
        <w:t xml:space="preserve">ро освіту», а також постанови Уряду №179, якою передбачено надання вчителям, які мають стаж педагогічної роботи не менше 10 років, допомоги в розмірі 10 прожиткових мінімумів для працездатних осіб.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Потребує подальших дій виборних профспілкових органів для удосконалення формули розподілу освітньої субвенції, затвердженої постановою Кабінету Міністрів України від 27.12.20’17 року №1088, з тим, щоб обрахунки за її складовими були максимально наближені до потреб закладів на оплату праці педагогічних працівників, що можливо лише шляхом застосування даних про  фактичну мережу класів з її коригуванням на новий бюджетний період, кількості ставок вчителів, їх кваліфікаційного рівня, показників стажу, що відображається у зведеній тарифікації  педагогічних працівників закладів загальної середньої освіти відповідної територіальної одиниці, що отримує цей трансферт.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Необхідно продовжити роботу з недопущення утворення залишків освітньої субвенції, їх використання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 за виконання особливо важливої роботи, преміювання, надання допомоги для вирішення соціально-побутових проблем педагогічним працівникам закладів загальної середньої освіти та інших закладів освіти в  повному обсязі з використанням граничних норм нормативно-правових актів з питань оплати праці.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Необхідно продовжити роботу з внесення змін до постанови Уряду №6 щодо спрямування коштів освітньої субвенції за цільовим призначенням на заробітну плату.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lastRenderedPageBreak/>
        <w:t>Потребує зусиль забезпечення освітньою субвенцією закладів загальної середньої освіти з чисельністю учнів до 25 осіб з метою забезпечення трудових прав педагогічних працівників, недопущення їх вивільнення та дотримання конституційного права дітей на отримання повної загальної середньої освіти незалежно від їх місця проживання.</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Вимагає посилення робота в напрямку дотримання положень Угоди щодо винагороди за сумлінну працю, зразкового виконання службових обов’язків, компенсації в повному обсязі витрат, пов’язаних із підвищенням кваліфікації, доплат за завідування навчальними кабінетами, встановлення в максимальному граничному розмірі надбавок за престижність праці, своєчасної виплати  відпускних, допомоги на оздоровлення тощо.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Необхідно вживати заход</w:t>
      </w:r>
      <w:r w:rsidR="00B05D30">
        <w:rPr>
          <w:rFonts w:ascii="Times New Roman" w:hAnsi="Times New Roman" w:cs="Times New Roman"/>
          <w:sz w:val="28"/>
          <w:szCs w:val="28"/>
          <w:lang w:val="uk-UA"/>
        </w:rPr>
        <w:t>ів</w:t>
      </w:r>
      <w:r w:rsidRPr="004F49B0">
        <w:rPr>
          <w:rFonts w:ascii="Times New Roman" w:hAnsi="Times New Roman" w:cs="Times New Roman"/>
          <w:sz w:val="28"/>
          <w:szCs w:val="28"/>
          <w:lang w:val="uk-UA"/>
        </w:rPr>
        <w:t xml:space="preserve"> для внесення змін до законодавства щодо встановлення скороченої тривалості робочого часу для асистентів вчителів і вихователів, зокрема груп продовженого дня та збільшення щорічної відпустки до 56 календарних днів усіх </w:t>
      </w:r>
      <w:proofErr w:type="spellStart"/>
      <w:r w:rsidRPr="004F49B0">
        <w:rPr>
          <w:rFonts w:ascii="Times New Roman" w:hAnsi="Times New Roman" w:cs="Times New Roman"/>
          <w:sz w:val="28"/>
          <w:szCs w:val="28"/>
          <w:lang w:val="uk-UA"/>
        </w:rPr>
        <w:t>педпрацівників</w:t>
      </w:r>
      <w:proofErr w:type="spellEnd"/>
      <w:r w:rsidRPr="004F49B0">
        <w:rPr>
          <w:rFonts w:ascii="Times New Roman" w:hAnsi="Times New Roman" w:cs="Times New Roman"/>
          <w:sz w:val="28"/>
          <w:szCs w:val="28"/>
          <w:lang w:val="uk-UA"/>
        </w:rPr>
        <w:t xml:space="preserve"> закладів дошкільної</w:t>
      </w:r>
      <w:r w:rsidR="00A9224F">
        <w:rPr>
          <w:rFonts w:ascii="Times New Roman" w:hAnsi="Times New Roman" w:cs="Times New Roman"/>
          <w:sz w:val="28"/>
          <w:szCs w:val="28"/>
          <w:lang w:val="uk-UA"/>
        </w:rPr>
        <w:t xml:space="preserve">, позашкільної </w:t>
      </w:r>
      <w:r w:rsidRPr="004F49B0">
        <w:rPr>
          <w:rFonts w:ascii="Times New Roman" w:hAnsi="Times New Roman" w:cs="Times New Roman"/>
          <w:sz w:val="28"/>
          <w:szCs w:val="28"/>
          <w:lang w:val="uk-UA"/>
        </w:rPr>
        <w:t xml:space="preserve"> освіти.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Потребує продовження робота стосовно внесення змін до законодавства </w:t>
      </w:r>
      <w:r w:rsidR="00A9224F">
        <w:rPr>
          <w:rFonts w:ascii="Times New Roman" w:hAnsi="Times New Roman" w:cs="Times New Roman"/>
          <w:sz w:val="28"/>
          <w:szCs w:val="28"/>
          <w:lang w:val="uk-UA"/>
        </w:rPr>
        <w:t>пр</w:t>
      </w:r>
      <w:r w:rsidRPr="004F49B0">
        <w:rPr>
          <w:rFonts w:ascii="Times New Roman" w:hAnsi="Times New Roman" w:cs="Times New Roman"/>
          <w:sz w:val="28"/>
          <w:szCs w:val="28"/>
          <w:lang w:val="uk-UA"/>
        </w:rPr>
        <w:t xml:space="preserve">о скасування антиконституційної норми закону «Про повну загальну середню освіту» про укладання з педагогічними працівниками пенсійного віку строкових трудових договорів, а також відновлення норм закону «Про вищу освіту» щодо встановлення рівня стипендіального забезпечення студентів на рівні не нижчому прожиткового мінімуму.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Необхідно вживати заходів щодо виділення з бюджетів усіх рівні</w:t>
      </w:r>
      <w:r w:rsidR="00A9224F">
        <w:rPr>
          <w:rFonts w:ascii="Times New Roman" w:hAnsi="Times New Roman" w:cs="Times New Roman"/>
          <w:sz w:val="28"/>
          <w:szCs w:val="28"/>
          <w:lang w:val="uk-UA"/>
        </w:rPr>
        <w:t>в</w:t>
      </w:r>
      <w:r w:rsidRPr="004F49B0">
        <w:rPr>
          <w:rFonts w:ascii="Times New Roman" w:hAnsi="Times New Roman" w:cs="Times New Roman"/>
          <w:sz w:val="28"/>
          <w:szCs w:val="28"/>
          <w:lang w:val="uk-UA"/>
        </w:rPr>
        <w:t xml:space="preserve"> не менше 0,2% від фонду оплати праці для поліпшення стану безпеки, гігієни праці та виробничого середовища в закладах освіти</w:t>
      </w:r>
      <w:r w:rsidR="00B05D30">
        <w:rPr>
          <w:rFonts w:ascii="Times New Roman" w:hAnsi="Times New Roman" w:cs="Times New Roman"/>
          <w:sz w:val="28"/>
          <w:szCs w:val="28"/>
          <w:lang w:val="uk-UA"/>
        </w:rPr>
        <w:t>,</w:t>
      </w:r>
      <w:r w:rsidR="00A9224F">
        <w:rPr>
          <w:rFonts w:ascii="Times New Roman" w:hAnsi="Times New Roman" w:cs="Times New Roman"/>
          <w:sz w:val="28"/>
          <w:szCs w:val="28"/>
          <w:lang w:val="uk-UA"/>
        </w:rPr>
        <w:t xml:space="preserve"> відрахування первинним профспілковим організаціям коштів у розмірі не менше</w:t>
      </w:r>
      <w:r w:rsidRPr="004F49B0">
        <w:rPr>
          <w:rFonts w:ascii="Times New Roman" w:hAnsi="Times New Roman" w:cs="Times New Roman"/>
          <w:sz w:val="28"/>
          <w:szCs w:val="28"/>
          <w:lang w:val="uk-UA"/>
        </w:rPr>
        <w:t xml:space="preserve"> 0,3% фонду оплати праці на культурно-масову, фізкультурну та оздоровчу роботу. </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На виконання постанови президії Вінницької обласної організації Профспілки працівників освіти і науки «Про початок переговорів з укладення  Угоди з Департаментом гуманітарної політики на 2021-2025 роки» від </w:t>
      </w:r>
      <w:r w:rsidR="00CC48FE">
        <w:rPr>
          <w:rFonts w:ascii="Times New Roman" w:hAnsi="Times New Roman" w:cs="Times New Roman"/>
          <w:sz w:val="28"/>
          <w:szCs w:val="28"/>
          <w:lang w:val="uk-UA"/>
        </w:rPr>
        <w:t xml:space="preserve">10 червня 2021 року </w:t>
      </w:r>
      <w:r w:rsidRPr="004F49B0">
        <w:rPr>
          <w:rFonts w:ascii="Times New Roman" w:hAnsi="Times New Roman" w:cs="Times New Roman"/>
          <w:sz w:val="28"/>
          <w:szCs w:val="28"/>
          <w:lang w:val="uk-UA"/>
        </w:rPr>
        <w:t xml:space="preserve"> в  установленому статтею 10 Закону України «Про колективні договори і угоди» порядку розпочато роботу з проведення колективних переговорів з Департаментом гуманітарної політики Вінницької ОДА для укладення угоди на 2021-2025 роки. Затверджено персональний склад робочої комісії з боку Профспілки працівників освіти і  науки України для ведення колективних переговорів.</w:t>
      </w: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Комісією від Профспілки запропоновано збереження структури чинної Угоди на 2017-2021 роки та включення до нової обласної угоди на 2021-2025 роки положень, які не втратили своєї актуальності, а також тих, які містяться у Галузевій угоді на 2021-2025</w:t>
      </w:r>
      <w:r w:rsidR="00A9224F">
        <w:rPr>
          <w:rFonts w:ascii="Times New Roman" w:hAnsi="Times New Roman" w:cs="Times New Roman"/>
          <w:sz w:val="28"/>
          <w:szCs w:val="28"/>
          <w:lang w:val="uk-UA"/>
        </w:rPr>
        <w:t>,</w:t>
      </w:r>
      <w:r w:rsidRPr="004F49B0">
        <w:rPr>
          <w:rFonts w:ascii="Times New Roman" w:hAnsi="Times New Roman" w:cs="Times New Roman"/>
          <w:sz w:val="28"/>
          <w:szCs w:val="28"/>
          <w:lang w:val="uk-UA"/>
        </w:rPr>
        <w:t xml:space="preserve"> опрацьовано та ураховано низку профспілкових пропозицій та пропозицій і зауважен</w:t>
      </w:r>
      <w:r w:rsidR="00B05D30">
        <w:rPr>
          <w:rFonts w:ascii="Times New Roman" w:hAnsi="Times New Roman" w:cs="Times New Roman"/>
          <w:sz w:val="28"/>
          <w:szCs w:val="28"/>
          <w:lang w:val="uk-UA"/>
        </w:rPr>
        <w:t>ь</w:t>
      </w:r>
      <w:r w:rsidRPr="004F49B0">
        <w:rPr>
          <w:rFonts w:ascii="Times New Roman" w:hAnsi="Times New Roman" w:cs="Times New Roman"/>
          <w:sz w:val="28"/>
          <w:szCs w:val="28"/>
          <w:lang w:val="uk-UA"/>
        </w:rPr>
        <w:t xml:space="preserve"> з боку Департаменту  гуманітарної політики</w:t>
      </w:r>
      <w:r w:rsidR="00A9224F">
        <w:rPr>
          <w:rFonts w:ascii="Times New Roman" w:hAnsi="Times New Roman" w:cs="Times New Roman"/>
          <w:sz w:val="28"/>
          <w:szCs w:val="28"/>
          <w:lang w:val="uk-UA"/>
        </w:rPr>
        <w:t xml:space="preserve"> Вінницької ОДА</w:t>
      </w:r>
      <w:r w:rsidRPr="004F49B0">
        <w:rPr>
          <w:rFonts w:ascii="Times New Roman" w:hAnsi="Times New Roman" w:cs="Times New Roman"/>
          <w:sz w:val="28"/>
          <w:szCs w:val="28"/>
          <w:lang w:val="uk-UA"/>
        </w:rPr>
        <w:t xml:space="preserve">, реалізація яких сприятиме підвищенню матеріального стану членів профспілки, поліпшенню регулювання виробничих, трудових і соціально-економічних відносин, узгодження інтересів працівників та керівників </w:t>
      </w:r>
      <w:r w:rsidRPr="004F49B0">
        <w:rPr>
          <w:rFonts w:ascii="Times New Roman" w:hAnsi="Times New Roman" w:cs="Times New Roman"/>
          <w:sz w:val="28"/>
          <w:szCs w:val="28"/>
          <w:lang w:val="uk-UA"/>
        </w:rPr>
        <w:lastRenderedPageBreak/>
        <w:t xml:space="preserve">закладів та установ освіти і науки, профспілкових працівників, здобувачів освіти, а також органів управління освіти і науки. </w:t>
      </w:r>
    </w:p>
    <w:p w:rsidR="004F49B0" w:rsidRPr="004F49B0" w:rsidRDefault="004F49B0" w:rsidP="004F49B0">
      <w:pPr>
        <w:pStyle w:val="a5"/>
        <w:ind w:firstLine="851"/>
        <w:jc w:val="both"/>
        <w:rPr>
          <w:rFonts w:ascii="Times New Roman" w:hAnsi="Times New Roman" w:cs="Times New Roman"/>
          <w:b/>
          <w:sz w:val="28"/>
          <w:szCs w:val="28"/>
          <w:lang w:val="uk-UA"/>
        </w:rPr>
      </w:pPr>
      <w:r w:rsidRPr="004F49B0">
        <w:rPr>
          <w:rFonts w:ascii="Times New Roman" w:hAnsi="Times New Roman" w:cs="Times New Roman"/>
          <w:sz w:val="28"/>
          <w:szCs w:val="28"/>
          <w:lang w:val="uk-UA"/>
        </w:rPr>
        <w:t xml:space="preserve">Враховуючи зазначене, пленум Вінницької обласної організації Профспілки працівників освіти і науки </w:t>
      </w:r>
      <w:r w:rsidRPr="004F49B0">
        <w:rPr>
          <w:rFonts w:ascii="Times New Roman" w:hAnsi="Times New Roman" w:cs="Times New Roman"/>
          <w:b/>
          <w:sz w:val="28"/>
          <w:szCs w:val="28"/>
          <w:lang w:val="uk-UA"/>
        </w:rPr>
        <w:t xml:space="preserve">постановляє: </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Інформацію щодо виконання положень Угоди між Департаментом освіти і науки Вінницької ОДА та комітетом Вінницької обласної організації профспілки працівників освіти і науки на 2017-2020 роки взяти до відома. </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Вважати роботу з виконання положень обласної угоди задовільною.</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Підтримати пропозиції комісії комітету  Вінницької обласної організації Профспілки щодо збереження структури чинної Угоди, включення  в проект угоди  на 2021-2025 роки частини положень, які не втратили своєї актуальності, а також тих, які задекларовані в Галузевій угоді на 2021-2025</w:t>
      </w:r>
      <w:r w:rsidR="00A9224F">
        <w:rPr>
          <w:rFonts w:ascii="Times New Roman" w:hAnsi="Times New Roman" w:cs="Times New Roman"/>
          <w:sz w:val="28"/>
          <w:szCs w:val="28"/>
          <w:lang w:val="uk-UA"/>
        </w:rPr>
        <w:t>, а також пропозиції і зауваження Департаменту гуманітарної політики ОДА</w:t>
      </w:r>
      <w:r w:rsidRPr="004F49B0">
        <w:rPr>
          <w:rFonts w:ascii="Times New Roman" w:hAnsi="Times New Roman" w:cs="Times New Roman"/>
          <w:sz w:val="28"/>
          <w:szCs w:val="28"/>
          <w:lang w:val="uk-UA"/>
        </w:rPr>
        <w:t>.</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Схвалити редакцію Угоди між Департаментом гуманітарної політики Вінницької ОДА та комітетом Вінницької обласної організації Профспілки працівників освіти і науки на 2021-2025 роки (додається). </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Доручити голові комітету Вінницької обласної організації Профспілки працівників освіти і науки С.Г.Пугачову підписати  Угоду між Департаментом гуманітарної політики Вінницької ОДА  та комітетом Вінницької обласної організації  Профспілки працівників освіти і науки на 2021-2025 роки від профспілкової сторони.</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При укладанн</w:t>
      </w:r>
      <w:r w:rsidR="00471A37">
        <w:rPr>
          <w:rFonts w:ascii="Times New Roman" w:hAnsi="Times New Roman" w:cs="Times New Roman"/>
          <w:sz w:val="28"/>
          <w:szCs w:val="28"/>
          <w:lang w:val="uk-UA"/>
        </w:rPr>
        <w:t>і</w:t>
      </w:r>
      <w:r w:rsidRPr="004F49B0">
        <w:rPr>
          <w:rFonts w:ascii="Times New Roman" w:hAnsi="Times New Roman" w:cs="Times New Roman"/>
          <w:sz w:val="28"/>
          <w:szCs w:val="28"/>
          <w:lang w:val="uk-UA"/>
        </w:rPr>
        <w:t xml:space="preserve"> територіальних (районних, міських) угод та колективних догорів передбачити в них положення галузевої угоди між Міністерством освіти і науки та Всеукраїнськими Профспілками працівників освіти і науки на 2021-2025 роки, які є мінімальними </w:t>
      </w:r>
      <w:r w:rsidR="00471A37">
        <w:rPr>
          <w:rFonts w:ascii="Times New Roman" w:hAnsi="Times New Roman" w:cs="Times New Roman"/>
          <w:sz w:val="28"/>
          <w:szCs w:val="28"/>
          <w:lang w:val="uk-UA"/>
        </w:rPr>
        <w:t>т</w:t>
      </w:r>
      <w:r w:rsidRPr="004F49B0">
        <w:rPr>
          <w:rFonts w:ascii="Times New Roman" w:hAnsi="Times New Roman" w:cs="Times New Roman"/>
          <w:sz w:val="28"/>
          <w:szCs w:val="28"/>
          <w:lang w:val="uk-UA"/>
        </w:rPr>
        <w:t>а обласної Угоди</w:t>
      </w:r>
      <w:r w:rsidR="00471A37">
        <w:rPr>
          <w:rFonts w:ascii="Times New Roman" w:hAnsi="Times New Roman" w:cs="Times New Roman"/>
          <w:sz w:val="28"/>
          <w:szCs w:val="28"/>
          <w:lang w:val="uk-UA"/>
        </w:rPr>
        <w:t xml:space="preserve"> на 2021-2025 роки</w:t>
      </w:r>
      <w:r w:rsidRPr="004F49B0">
        <w:rPr>
          <w:rFonts w:ascii="Times New Roman" w:hAnsi="Times New Roman" w:cs="Times New Roman"/>
          <w:sz w:val="28"/>
          <w:szCs w:val="28"/>
          <w:lang w:val="uk-UA"/>
        </w:rPr>
        <w:t>.</w:t>
      </w:r>
    </w:p>
    <w:p w:rsidR="004F49B0" w:rsidRP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Активізувати роботу з виконання профспілковими органами усіх рівнів разом з відповідними соціальними партнерами положень, передбачених Галузевою та обласною угодами на 2021-2025 роки, та інформування працівників установ і закладів освіти про діяльність профспілки з метою залучення до лав Профспілки нових членів. </w:t>
      </w:r>
    </w:p>
    <w:p w:rsidR="004F49B0" w:rsidRDefault="004F49B0" w:rsidP="004F49B0">
      <w:pPr>
        <w:pStyle w:val="a5"/>
        <w:numPr>
          <w:ilvl w:val="0"/>
          <w:numId w:val="2"/>
        </w:numPr>
        <w:ind w:left="0" w:firstLine="851"/>
        <w:jc w:val="both"/>
        <w:rPr>
          <w:rFonts w:ascii="Times New Roman" w:hAnsi="Times New Roman" w:cs="Times New Roman"/>
          <w:sz w:val="28"/>
          <w:szCs w:val="28"/>
          <w:lang w:val="uk-UA"/>
        </w:rPr>
      </w:pPr>
      <w:r w:rsidRPr="00B05D30">
        <w:rPr>
          <w:rFonts w:ascii="Times New Roman" w:hAnsi="Times New Roman" w:cs="Times New Roman"/>
          <w:sz w:val="28"/>
          <w:szCs w:val="28"/>
          <w:lang w:val="uk-UA"/>
        </w:rPr>
        <w:t xml:space="preserve">Продовжити роботу усім організаційним ланкам Профспілки з виконання положень Галузевої </w:t>
      </w:r>
      <w:r w:rsidR="00B05D30" w:rsidRPr="00B05D30">
        <w:rPr>
          <w:rFonts w:ascii="Times New Roman" w:hAnsi="Times New Roman" w:cs="Times New Roman"/>
          <w:sz w:val="28"/>
          <w:szCs w:val="28"/>
          <w:lang w:val="uk-UA"/>
        </w:rPr>
        <w:t xml:space="preserve">та обласної </w:t>
      </w:r>
      <w:r w:rsidRPr="00B05D30">
        <w:rPr>
          <w:rFonts w:ascii="Times New Roman" w:hAnsi="Times New Roman" w:cs="Times New Roman"/>
          <w:sz w:val="28"/>
          <w:szCs w:val="28"/>
          <w:lang w:val="uk-UA"/>
        </w:rPr>
        <w:t>угод на 2021-2025 роки</w:t>
      </w:r>
      <w:r w:rsidR="00B05D30">
        <w:rPr>
          <w:rFonts w:ascii="Times New Roman" w:hAnsi="Times New Roman" w:cs="Times New Roman"/>
          <w:sz w:val="28"/>
          <w:szCs w:val="28"/>
          <w:lang w:val="uk-UA"/>
        </w:rPr>
        <w:t>.</w:t>
      </w:r>
    </w:p>
    <w:p w:rsidR="00B05D30" w:rsidRPr="00B05D30" w:rsidRDefault="00B05D30" w:rsidP="00B05D30">
      <w:pPr>
        <w:pStyle w:val="a5"/>
        <w:ind w:left="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r w:rsidRPr="004F49B0">
        <w:rPr>
          <w:rFonts w:ascii="Times New Roman" w:hAnsi="Times New Roman" w:cs="Times New Roman"/>
          <w:sz w:val="28"/>
          <w:szCs w:val="28"/>
          <w:lang w:val="uk-UA"/>
        </w:rPr>
        <w:t xml:space="preserve">Голова </w:t>
      </w:r>
      <w:proofErr w:type="spellStart"/>
      <w:r w:rsidRPr="004F49B0">
        <w:rPr>
          <w:rFonts w:ascii="Times New Roman" w:hAnsi="Times New Roman" w:cs="Times New Roman"/>
          <w:sz w:val="28"/>
          <w:szCs w:val="28"/>
          <w:lang w:val="uk-UA"/>
        </w:rPr>
        <w:t>облорганізації</w:t>
      </w:r>
      <w:proofErr w:type="spellEnd"/>
      <w:r w:rsidRPr="004F49B0">
        <w:rPr>
          <w:rFonts w:ascii="Times New Roman" w:hAnsi="Times New Roman" w:cs="Times New Roman"/>
          <w:sz w:val="28"/>
          <w:szCs w:val="28"/>
          <w:lang w:val="uk-UA"/>
        </w:rPr>
        <w:t xml:space="preserve"> Профспілки</w:t>
      </w:r>
      <w:r w:rsidRPr="004F49B0">
        <w:rPr>
          <w:rFonts w:ascii="Times New Roman" w:hAnsi="Times New Roman" w:cs="Times New Roman"/>
          <w:sz w:val="28"/>
          <w:szCs w:val="28"/>
          <w:lang w:val="uk-UA"/>
        </w:rPr>
        <w:tab/>
      </w:r>
      <w:r w:rsidRPr="004F49B0">
        <w:rPr>
          <w:rFonts w:ascii="Times New Roman" w:hAnsi="Times New Roman" w:cs="Times New Roman"/>
          <w:sz w:val="28"/>
          <w:szCs w:val="28"/>
          <w:lang w:val="uk-UA"/>
        </w:rPr>
        <w:tab/>
      </w:r>
      <w:r w:rsidRPr="004F49B0">
        <w:rPr>
          <w:rFonts w:ascii="Times New Roman" w:hAnsi="Times New Roman" w:cs="Times New Roman"/>
          <w:sz w:val="28"/>
          <w:szCs w:val="28"/>
          <w:lang w:val="uk-UA"/>
        </w:rPr>
        <w:tab/>
        <w:t xml:space="preserve">  С.Пугачов </w:t>
      </w: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p>
    <w:p w:rsidR="004F49B0" w:rsidRPr="004F49B0" w:rsidRDefault="004F49B0" w:rsidP="004F49B0">
      <w:pPr>
        <w:pStyle w:val="a5"/>
        <w:ind w:firstLine="851"/>
        <w:jc w:val="both"/>
        <w:rPr>
          <w:rFonts w:ascii="Times New Roman" w:hAnsi="Times New Roman" w:cs="Times New Roman"/>
          <w:sz w:val="28"/>
          <w:szCs w:val="28"/>
          <w:lang w:val="uk-UA"/>
        </w:rPr>
      </w:pPr>
    </w:p>
    <w:p w:rsidR="00A9224F" w:rsidRPr="004F49B0" w:rsidRDefault="00A9224F" w:rsidP="004F49B0">
      <w:pPr>
        <w:pStyle w:val="a5"/>
        <w:ind w:firstLine="851"/>
        <w:jc w:val="both"/>
        <w:rPr>
          <w:rFonts w:ascii="Times New Roman" w:hAnsi="Times New Roman" w:cs="Times New Roman"/>
          <w:sz w:val="28"/>
          <w:szCs w:val="28"/>
        </w:rPr>
      </w:pPr>
    </w:p>
    <w:sectPr w:rsidR="00A9224F" w:rsidRPr="004F49B0" w:rsidSect="00865507">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761" w:rsidRDefault="005C1761" w:rsidP="003F62B7">
      <w:pPr>
        <w:spacing w:after="0" w:line="240" w:lineRule="auto"/>
      </w:pPr>
      <w:r>
        <w:separator/>
      </w:r>
    </w:p>
  </w:endnote>
  <w:endnote w:type="continuationSeparator" w:id="1">
    <w:p w:rsidR="005C1761" w:rsidRDefault="005C1761" w:rsidP="003F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761" w:rsidRDefault="005C1761" w:rsidP="003F62B7">
      <w:pPr>
        <w:spacing w:after="0" w:line="240" w:lineRule="auto"/>
      </w:pPr>
      <w:r>
        <w:separator/>
      </w:r>
    </w:p>
  </w:footnote>
  <w:footnote w:type="continuationSeparator" w:id="1">
    <w:p w:rsidR="005C1761" w:rsidRDefault="005C1761" w:rsidP="003F6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7142"/>
      <w:docPartObj>
        <w:docPartGallery w:val="Page Numbers (Top of Page)"/>
        <w:docPartUnique/>
      </w:docPartObj>
    </w:sdtPr>
    <w:sdtContent>
      <w:p w:rsidR="00A9224F" w:rsidRDefault="00EE078F">
        <w:pPr>
          <w:pStyle w:val="a3"/>
          <w:jc w:val="center"/>
        </w:pPr>
        <w:fldSimple w:instr=" PAGE   \* MERGEFORMAT ">
          <w:r w:rsidR="00F920C7">
            <w:rPr>
              <w:noProof/>
            </w:rPr>
            <w:t>1</w:t>
          </w:r>
        </w:fldSimple>
      </w:p>
    </w:sdtContent>
  </w:sdt>
  <w:p w:rsidR="00A9224F" w:rsidRDefault="00A9224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78C1"/>
    <w:multiLevelType w:val="hybridMultilevel"/>
    <w:tmpl w:val="967EE43C"/>
    <w:lvl w:ilvl="0" w:tplc="A63858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C660640"/>
    <w:multiLevelType w:val="hybridMultilevel"/>
    <w:tmpl w:val="602E1F98"/>
    <w:lvl w:ilvl="0" w:tplc="A93C03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F49B0"/>
    <w:rsid w:val="002866BF"/>
    <w:rsid w:val="00385118"/>
    <w:rsid w:val="003F62B7"/>
    <w:rsid w:val="00471A37"/>
    <w:rsid w:val="004B43E8"/>
    <w:rsid w:val="004F49B0"/>
    <w:rsid w:val="005C1761"/>
    <w:rsid w:val="00865507"/>
    <w:rsid w:val="008F632F"/>
    <w:rsid w:val="00A042D1"/>
    <w:rsid w:val="00A9224F"/>
    <w:rsid w:val="00B05D30"/>
    <w:rsid w:val="00CC48FE"/>
    <w:rsid w:val="00D20155"/>
    <w:rsid w:val="00EE078F"/>
    <w:rsid w:val="00F9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9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9B0"/>
  </w:style>
  <w:style w:type="paragraph" w:styleId="a5">
    <w:name w:val="No Spacing"/>
    <w:uiPriority w:val="1"/>
    <w:qFormat/>
    <w:rsid w:val="004F49B0"/>
    <w:pPr>
      <w:spacing w:after="0" w:line="240" w:lineRule="auto"/>
    </w:pPr>
  </w:style>
  <w:style w:type="paragraph" w:styleId="a6">
    <w:name w:val="footer"/>
    <w:basedOn w:val="a"/>
    <w:link w:val="a7"/>
    <w:uiPriority w:val="99"/>
    <w:semiHidden/>
    <w:unhideWhenUsed/>
    <w:rsid w:val="003F62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6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4183-256D-4E26-96D8-21757B8A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Алла-ПК</dc:creator>
  <cp:keywords/>
  <dc:description/>
  <cp:lastModifiedBy>Алла-ПК</cp:lastModifiedBy>
  <cp:revision>7</cp:revision>
  <cp:lastPrinted>2021-09-06T12:25:00Z</cp:lastPrinted>
  <dcterms:created xsi:type="dcterms:W3CDTF">2021-09-06T08:13:00Z</dcterms:created>
  <dcterms:modified xsi:type="dcterms:W3CDTF">2021-09-09T06:51:00Z</dcterms:modified>
</cp:coreProperties>
</file>